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/>
        <w:ind w:left="0" w:right="0" w:firstLine="0"/>
        <w:jc w:val="left"/>
        <w:rPr>
          <w:rFonts w:ascii="Poppins SemiBold" w:hAnsi="Poppins SemiBold"/>
          <w:sz w:val="26"/>
          <w:szCs w:val="26"/>
          <w:shd w:val="clear" w:color="auto" w:fill="ffffff"/>
          <w:rtl w:val="0"/>
        </w:rPr>
      </w:pP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609600</wp:posOffset>
            </wp:positionV>
            <wp:extent cx="6120057" cy="40800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Konkurs za dodelu sredstava za sertifikaciju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0800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SemiBold" w:hAnsi="Poppins SemiBold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SemiBold" w:cs="Poppins SemiBold" w:hAnsi="Poppins SemiBold" w:eastAsia="Poppins SemiBold"/>
          <w:sz w:val="26"/>
          <w:szCs w:val="26"/>
          <w:shd w:val="clear" w:color="auto" w:fill="ffffff"/>
          <w:rtl w:val="0"/>
        </w:rPr>
      </w:pP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>Konkurs za dodelu sredstava za sufinansiranje tro</w:t>
      </w:r>
      <w:r>
        <w:rPr>
          <w:rFonts w:ascii="Poppins SemiBold" w:hAnsi="Poppins SemiBold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>kova uvo</w:t>
      </w:r>
      <w:r>
        <w:rPr>
          <w:rFonts w:ascii="Poppins SemiBold" w:hAnsi="Poppins SemiBold" w:hint="default"/>
          <w:sz w:val="26"/>
          <w:szCs w:val="26"/>
          <w:shd w:val="clear" w:color="auto" w:fill="ffffff"/>
          <w:rtl w:val="0"/>
        </w:rPr>
        <w:t>đ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>enja i sertifikacije sistema bezbednosti i kvaliteta hrane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 xml:space="preserve"> na teritoriji Vojvodine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Pokrajinski sekretarijat za poljoprivredu, vodoprivredu i 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umarstvo Vojvodine dodeljuje nov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č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ana sredstva za sticanje sertifikata koji se odnose na bezbednost hrane. Rok za prijavu je 15. novembar 2022. godine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  <w:lang w:val="en-US"/>
        </w:rPr>
        <w:t>Op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irnije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Izvor: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preuzeto sa internet stranice </w:t>
      </w:r>
      <w:r>
        <w:rPr>
          <w:rStyle w:val="Hyperlink.0"/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  <w:fldChar w:fldCharType="begin" w:fldLock="0"/>
      </w:r>
      <w:r>
        <w:rPr>
          <w:rStyle w:val="Hyperlink.0"/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  <w:instrText xml:space="preserve"> HYPERLINK "https://psp.vojvodina.gov.rs/konkurs-za-dodelu-sredstava-za-sufinansiranje-troskova-uvodjenja-i-sertifikacije-sistema-bezbednosti-i-kvaliteta-hrane-i-proizvoda-sa-oznakom-geografskog-porekla-u-2022-godini-na-teritoriji-ap-vojvod/"</w:instrText>
      </w:r>
      <w:r>
        <w:rPr>
          <w:rStyle w:val="Hyperlink.0"/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  <w:fldChar w:fldCharType="separate" w:fldLock="0"/>
      </w:r>
      <w:r>
        <w:rPr>
          <w:rStyle w:val="Hyperlink.0"/>
          <w:rFonts w:ascii="Poppins ExtraLight" w:hAnsi="Poppins ExtraLight"/>
          <w:sz w:val="26"/>
          <w:szCs w:val="26"/>
          <w:shd w:val="clear" w:color="auto" w:fill="ffffff"/>
          <w:rtl w:val="0"/>
        </w:rPr>
        <w:t>PSP Vojvodina</w:t>
      </w:r>
      <w:r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  <w:fldChar w:fldCharType="end" w:fldLock="0"/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</w:t>
      </w: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SemiBold" w:hAnsi="Poppins SemiBold"/>
          <w:sz w:val="26"/>
          <w:szCs w:val="26"/>
          <w:u w:val="single"/>
          <w:shd w:val="clear" w:color="auto" w:fill="ffffff"/>
          <w:rtl w:val="0"/>
        </w:rPr>
        <w:t>Pun naziv konkursa: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Konkurs za dodelu sredstava za sufinansiranje tro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kova uvo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đ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enja i sertifikacije sistema bezbednosti i kvaliteta hrane i proizvoda sa oznakom geografskog porekla u 2022. godini na teritoriji AP Vojvodine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SemiBold" w:hAnsi="Poppins SemiBold"/>
          <w:sz w:val="26"/>
          <w:szCs w:val="26"/>
          <w:u w:val="single"/>
          <w:shd w:val="clear" w:color="auto" w:fill="ffffff"/>
          <w:rtl w:val="0"/>
        </w:rPr>
        <w:t>Lokacija: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Vojvodina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SemiBold" w:hAnsi="Poppins SemiBold"/>
          <w:sz w:val="26"/>
          <w:szCs w:val="26"/>
          <w:u w:val="single"/>
          <w:shd w:val="clear" w:color="auto" w:fill="ffffff"/>
          <w:rtl w:val="0"/>
        </w:rPr>
        <w:t>Vremenski okvir: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prijave se podnose zaklju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č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no sa 15. novembrom 2022. godine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SemiBold" w:hAnsi="Poppins SemiBold"/>
          <w:sz w:val="26"/>
          <w:szCs w:val="26"/>
          <w:u w:val="single"/>
          <w:shd w:val="clear" w:color="auto" w:fill="ffffff"/>
          <w:rtl w:val="0"/>
        </w:rPr>
        <w:t>Standardi koji su predmet konkursa: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  <w:lang w:val="de-DE"/>
        </w:rPr>
        <w:t>ISO 22000, GLOBALGAP, BRC, IFS, FSSC 22000, GOST-R, HALAL, KOSHER, SRPSKI KVALITET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Cilj konkursa: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stalno unapre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đ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enje bezbednosti i kvaliteta hrane i hrane za 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ž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ivotinje uz stalno unapre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đ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ivanje ukupnog sistema bezbednosti hrane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Predmet konkursa: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dodela sredstava za sufinansiranje tro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kova uvo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đ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enja i sertifikacije sistema bezbednosti i kvaliteta hrane i proizvoda sa oznakom geografskog porekla u 2022. godini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Namena: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tro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kovi izrade elaborata i laboratorijskih analiza, tro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kovi kontrole i sertifikacije sistema bezbednosti i kvaliteta hrane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Visina sredstava: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minimalni iznos je 30.000 dinara a maksimalni iznos je do 300.000 dinara. Za realizaciju konkursa je predvi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đ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eno ukupno 1.000.000 dinara.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Pravo na u</w:t>
      </w:r>
      <w:r>
        <w:rPr>
          <w:rFonts w:ascii="Poppins ExtraLight" w:hAnsi="Poppins ExtraLight" w:hint="default"/>
          <w:sz w:val="26"/>
          <w:szCs w:val="26"/>
          <w:u w:val="single"/>
          <w:shd w:val="clear" w:color="auto" w:fill="ffffff"/>
          <w:rtl w:val="0"/>
        </w:rPr>
        <w:t>č</w:t>
      </w: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e</w:t>
      </w:r>
      <w:r>
        <w:rPr>
          <w:rFonts w:ascii="Poppins ExtraLight" w:hAnsi="Poppins ExtraLight" w:hint="default"/>
          <w:sz w:val="26"/>
          <w:szCs w:val="26"/>
          <w:u w:val="single"/>
          <w:shd w:val="clear" w:color="auto" w:fill="ffffff"/>
          <w:rtl w:val="0"/>
        </w:rPr>
        <w:t>šć</w:t>
      </w: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e: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fizi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č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ka lica (registrovano gazdinstvo) i pravna lica (privredna dru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tva, zemljoradni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č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ke zadruge, udru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ž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enja gra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đ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ana, slo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ž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ene zadruge)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Uslovi za u</w:t>
      </w:r>
      <w:r>
        <w:rPr>
          <w:rFonts w:ascii="Poppins ExtraLight" w:hAnsi="Poppins ExtraLight" w:hint="default"/>
          <w:sz w:val="26"/>
          <w:szCs w:val="26"/>
          <w:u w:val="single"/>
          <w:shd w:val="clear" w:color="auto" w:fill="ffffff"/>
          <w:rtl w:val="0"/>
        </w:rPr>
        <w:t>č</w:t>
      </w: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e</w:t>
      </w:r>
      <w:r>
        <w:rPr>
          <w:rFonts w:ascii="Poppins ExtraLight" w:hAnsi="Poppins ExtraLight" w:hint="default"/>
          <w:sz w:val="26"/>
          <w:szCs w:val="26"/>
          <w:u w:val="single"/>
          <w:shd w:val="clear" w:color="auto" w:fill="ffffff"/>
          <w:rtl w:val="0"/>
        </w:rPr>
        <w:t>šć</w:t>
      </w: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e: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left"/>
        <w:rPr>
          <w:rFonts w:ascii="Poppins ExtraLight" w:hAnsi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Podnosilac prijave mora biti upisan u Registar poljoprivrednih gazdinstava sa aktivnim statusom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left"/>
        <w:rPr>
          <w:rFonts w:ascii="Poppins ExtraLight" w:hAnsi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Podnosilac prijave mora imati prebivali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te/sedi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te na teritoriji AP Vojvodine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left"/>
        <w:rPr>
          <w:rFonts w:ascii="Poppins ExtraLight" w:hAnsi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Podnosilac prijave mora regulisati dospele poreske obaveze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left"/>
        <w:rPr>
          <w:rFonts w:ascii="Poppins ExtraLight" w:hAnsi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Podnosilac prijave za investiciju za koju podnosi zahtev ne sme koristiti podsticaje po nekom drugom osnovu (subvencije, podsticaji, donacije) za istu namenu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Za ostale uslove, preuzeti dokument 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“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Konkurs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 xml:space="preserve">” 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iz prologa. </w:t>
      </w: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u w:val="single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left"/>
        <w:rPr>
          <w:rFonts w:ascii="Poppins ExtraLight" w:cs="Poppins ExtraLight" w:hAnsi="Poppins ExtraLight" w:eastAsia="Poppins ExtraLight"/>
          <w:sz w:val="26"/>
          <w:szCs w:val="26"/>
          <w:u w:val="single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Uslovi sertifikacije: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both"/>
        <w:rPr>
          <w:rFonts w:ascii="Poppins ExtraLight" w:hAnsi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Sertifikate za standarde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izdaju pravna lica koja su u skladu sa zakonom kojim se ure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đ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uju pitanja standardizacije, akreditovana za izdavanje ovih sertifikata i koja su upisana u registar privrednih subjekata za obavljanje odgovaraju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ć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e delatnosti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both"/>
        <w:rPr>
          <w:rFonts w:ascii="Poppins ExtraLight" w:hAnsi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Sertifikate mogu da izdaju i strana pravna lica koja su akreditovana za izdavanje ovih sertifikata od nadle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ž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nog organa zemlje u kojoj imaju sedi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te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both"/>
        <w:rPr>
          <w:rFonts w:ascii="Poppins ExtraLight" w:hAnsi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Analize mogu da obavljaju pravna lica koja imaju akreditovane laboratorije za ispitivanje grupe proizvoda za koji se podnosi prijava i stru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č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njake sa iskustvom u oblasti za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tite geografskog porekla proizvoda.</w:t>
      </w: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u w:val="single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Kontakti: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both"/>
        <w:rPr>
          <w:rFonts w:ascii="Poppins ExtraLight" w:hAnsi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Za pitanja vezana za konkurs: 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>021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>487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 xml:space="preserve"> 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>4601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>,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radnim danima od 10 do 14 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č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asova</w:t>
      </w:r>
    </w:p>
    <w:p>
      <w:pPr>
        <w:pStyle w:val="Default"/>
        <w:numPr>
          <w:ilvl w:val="0"/>
          <w:numId w:val="2"/>
        </w:numPr>
        <w:bidi w:val="0"/>
        <w:spacing w:before="0"/>
        <w:ind w:right="0"/>
        <w:jc w:val="both"/>
        <w:rPr>
          <w:rFonts w:ascii="Poppins ExtraLight" w:hAnsi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Za pitanja vezana za sertifikaciju: </w:t>
      </w:r>
      <w:r>
        <w:rPr>
          <w:rFonts w:ascii="Poppins SemiBold" w:hAnsi="Poppins SemiBold"/>
          <w:sz w:val="26"/>
          <w:szCs w:val="26"/>
          <w:shd w:val="clear" w:color="auto" w:fill="ffffff"/>
          <w:rtl w:val="0"/>
        </w:rPr>
        <w:t>063 259 435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, radnim danima od 09 do 17 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č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asova</w:t>
      </w: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Za vi</w:t>
      </w:r>
      <w:r>
        <w:rPr>
          <w:rFonts w:ascii="Poppins ExtraLight" w:hAnsi="Poppins ExtraLight" w:hint="default"/>
          <w:sz w:val="26"/>
          <w:szCs w:val="26"/>
          <w:shd w:val="clear" w:color="auto" w:fill="ffffff"/>
          <w:rtl w:val="0"/>
        </w:rPr>
        <w:t>š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e informacija, preuzmite dodatnu konkursnu dokumentaciju:</w:t>
      </w: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</w:t>
      </w: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Konkurs</w:t>
      </w: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Pravilnik</w:t>
      </w: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>Prijava na konkurs</w:t>
      </w:r>
    </w:p>
    <w:p>
      <w:pPr>
        <w:pStyle w:val="Default"/>
        <w:bidi w:val="0"/>
        <w:spacing w:before="0"/>
        <w:ind w:left="0" w:right="0" w:firstLine="0"/>
        <w:jc w:val="both"/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</w:pPr>
    </w:p>
    <w:p>
      <w:pPr>
        <w:pStyle w:val="Default"/>
        <w:bidi w:val="0"/>
        <w:spacing w:before="0"/>
        <w:ind w:left="0" w:right="0" w:firstLine="0"/>
        <w:jc w:val="both"/>
        <w:rPr>
          <w:rtl w:val="0"/>
        </w:rPr>
      </w:pPr>
      <w:r>
        <w:rPr>
          <w:rFonts w:ascii="Poppins ExtraLight" w:hAnsi="Poppins ExtraLight"/>
          <w:sz w:val="26"/>
          <w:szCs w:val="26"/>
          <w:u w:val="single"/>
          <w:shd w:val="clear" w:color="auto" w:fill="ffffff"/>
          <w:rtl w:val="0"/>
        </w:rPr>
        <w:t>Izvor:</w:t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preuzeto sa internet stranice </w:t>
      </w:r>
      <w:r>
        <w:rPr>
          <w:rStyle w:val="Hyperlink.0"/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  <w:fldChar w:fldCharType="begin" w:fldLock="0"/>
      </w:r>
      <w:r>
        <w:rPr>
          <w:rStyle w:val="Hyperlink.0"/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  <w:instrText xml:space="preserve"> HYPERLINK "http://psp.vojvodina.gov.rs"</w:instrText>
      </w:r>
      <w:r>
        <w:rPr>
          <w:rStyle w:val="Hyperlink.0"/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  <w:fldChar w:fldCharType="separate" w:fldLock="0"/>
      </w:r>
      <w:r>
        <w:rPr>
          <w:rStyle w:val="Hyperlink.0"/>
          <w:rFonts w:ascii="Poppins ExtraLight" w:hAnsi="Poppins ExtraLight"/>
          <w:sz w:val="26"/>
          <w:szCs w:val="26"/>
          <w:shd w:val="clear" w:color="auto" w:fill="ffffff"/>
          <w:rtl w:val="0"/>
        </w:rPr>
        <w:t>psp.vojvodina.gov.rs</w:t>
      </w:r>
      <w:r>
        <w:rPr>
          <w:rFonts w:ascii="Poppins ExtraLight" w:cs="Poppins ExtraLight" w:hAnsi="Poppins ExtraLight" w:eastAsia="Poppins ExtraLight"/>
          <w:sz w:val="26"/>
          <w:szCs w:val="26"/>
          <w:shd w:val="clear" w:color="auto" w:fill="ffffff"/>
          <w:rtl w:val="0"/>
        </w:rPr>
        <w:fldChar w:fldCharType="end" w:fldLock="0"/>
      </w:r>
      <w:r>
        <w:rPr>
          <w:rFonts w:ascii="Poppins ExtraLight" w:hAnsi="Poppins ExtraLight"/>
          <w:sz w:val="26"/>
          <w:szCs w:val="26"/>
          <w:shd w:val="clear" w:color="auto" w:fill="ffffff"/>
          <w:rtl w:val="0"/>
        </w:rPr>
        <w:t xml:space="preserve">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oppins SemiBold">
    <w:charset w:val="00"/>
    <w:family w:val="roman"/>
    <w:pitch w:val="default"/>
  </w:font>
  <w:font w:name="Poppins Extra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2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  <w:style w:type="numbering" w:styleId="Bullet">
    <w:name w:val="Bullet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